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2E31" w14:textId="77777777" w:rsidR="00F91F1F" w:rsidRPr="00F126B7" w:rsidRDefault="00255EE1" w:rsidP="00255EE1">
      <w:pPr>
        <w:jc w:val="center"/>
        <w:rPr>
          <w:rFonts w:ascii="Comic Sans MS" w:hAnsi="Comic Sans MS"/>
          <w:b/>
          <w:bCs/>
          <w:color w:val="FF0000"/>
          <w:sz w:val="48"/>
          <w:szCs w:val="48"/>
        </w:rPr>
      </w:pPr>
      <w:r w:rsidRPr="00F126B7">
        <w:rPr>
          <w:rFonts w:ascii="Comic Sans MS" w:hAnsi="Comic Sans MS"/>
          <w:b/>
          <w:bCs/>
          <w:color w:val="FF0000"/>
          <w:sz w:val="48"/>
          <w:szCs w:val="48"/>
        </w:rPr>
        <w:t>Comment est-il possible de communiquer ?</w:t>
      </w:r>
    </w:p>
    <w:p w14:paraId="7276FD71" w14:textId="77777777" w:rsidR="00255EE1" w:rsidRPr="00F126B7" w:rsidRDefault="00255EE1" w:rsidP="00255EE1">
      <w:pPr>
        <w:rPr>
          <w:rFonts w:ascii="Comic Sans MS" w:hAnsi="Comic Sans MS"/>
          <w:b/>
          <w:bCs/>
          <w:color w:val="FF0000"/>
          <w:sz w:val="16"/>
          <w:szCs w:val="16"/>
        </w:rPr>
      </w:pPr>
    </w:p>
    <w:p w14:paraId="59E5CA9D" w14:textId="6EB9ABBC" w:rsidR="00255EE1" w:rsidRDefault="00255EE1" w:rsidP="00255EE1">
      <w:pPr>
        <w:rPr>
          <w:rFonts w:ascii="Comic Sans MS" w:hAnsi="Comic Sans MS"/>
          <w:b/>
          <w:bCs/>
          <w:sz w:val="28"/>
          <w:szCs w:val="28"/>
        </w:rPr>
      </w:pPr>
      <w:r w:rsidRPr="00255EE1">
        <w:rPr>
          <w:rFonts w:ascii="Comic Sans MS" w:hAnsi="Comic Sans MS"/>
          <w:b/>
          <w:bCs/>
          <w:sz w:val="28"/>
          <w:szCs w:val="28"/>
          <w:u w:val="single"/>
        </w:rPr>
        <w:t>Déroulement :</w:t>
      </w:r>
      <w:r>
        <w:rPr>
          <w:rFonts w:ascii="Comic Sans MS" w:hAnsi="Comic Sans MS"/>
          <w:b/>
          <w:bCs/>
          <w:sz w:val="28"/>
          <w:szCs w:val="28"/>
        </w:rPr>
        <w:t xml:space="preserve"> Etape</w:t>
      </w:r>
      <w:r w:rsidR="004419F0">
        <w:rPr>
          <w:rFonts w:ascii="Comic Sans MS" w:hAnsi="Comic Sans MS"/>
          <w:b/>
          <w:bCs/>
          <w:sz w:val="28"/>
          <w:szCs w:val="28"/>
        </w:rPr>
        <w:t xml:space="preserve"> 3 « Un peu d’histoire »</w:t>
      </w:r>
    </w:p>
    <w:p w14:paraId="5365ECAE" w14:textId="7C0F4C07" w:rsidR="00F126B7" w:rsidRDefault="00F126B7" w:rsidP="00255EE1">
      <w:pPr>
        <w:rPr>
          <w:rFonts w:ascii="Comic Sans MS" w:hAnsi="Comic Sans MS"/>
          <w:sz w:val="28"/>
          <w:szCs w:val="28"/>
        </w:rPr>
      </w:pPr>
      <w:r>
        <w:rPr>
          <w:rFonts w:ascii="Comic Sans MS" w:hAnsi="Comic Sans MS"/>
          <w:sz w:val="28"/>
          <w:szCs w:val="28"/>
        </w:rPr>
        <w:t xml:space="preserve">      </w:t>
      </w:r>
      <w:r w:rsidR="004419F0">
        <w:rPr>
          <w:noProof/>
        </w:rPr>
        <w:t>En France, nous avons aussi utilisé ces signaux de fumée pour communiquer. Un des exemples, se situe sur le littoral corse avec les «tours génoises ».</w:t>
      </w:r>
    </w:p>
    <w:p w14:paraId="141EC0E2" w14:textId="6456A691" w:rsidR="00255EE1" w:rsidRDefault="004419F0" w:rsidP="004419F0">
      <w:pPr>
        <w:jc w:val="center"/>
        <w:rPr>
          <w:rFonts w:ascii="Comic Sans MS" w:hAnsi="Comic Sans MS"/>
          <w:i/>
          <w:iCs/>
          <w:sz w:val="20"/>
          <w:szCs w:val="20"/>
        </w:rPr>
      </w:pPr>
      <w:r>
        <w:rPr>
          <w:noProof/>
        </w:rPr>
        <w:drawing>
          <wp:inline distT="0" distB="0" distL="0" distR="0" wp14:anchorId="6AE5AF72" wp14:editId="0634CDBE">
            <wp:extent cx="2615565" cy="17437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14:paraId="6B40E968" w14:textId="344727BA" w:rsidR="004419F0" w:rsidRDefault="004419F0" w:rsidP="004419F0">
      <w:pPr>
        <w:jc w:val="center"/>
        <w:rPr>
          <w:rFonts w:ascii="Comic Sans MS" w:hAnsi="Comic Sans MS"/>
          <w:i/>
          <w:iCs/>
          <w:sz w:val="20"/>
          <w:szCs w:val="20"/>
        </w:rPr>
      </w:pPr>
    </w:p>
    <w:p w14:paraId="47A27DBA" w14:textId="77777777" w:rsidR="004419F0" w:rsidRPr="00E20717" w:rsidRDefault="004419F0" w:rsidP="004419F0">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Le littoral </w:t>
      </w:r>
      <w:hyperlink r:id="rId5" w:tooltip="Corse" w:history="1">
        <w:r w:rsidRPr="00E20717">
          <w:rPr>
            <w:rStyle w:val="Lienhypertexte"/>
            <w:rFonts w:ascii="Comic Sans MS" w:hAnsi="Comic Sans MS" w:cs="Arial"/>
            <w:color w:val="0B0080"/>
            <w:sz w:val="20"/>
            <w:szCs w:val="20"/>
          </w:rPr>
          <w:t>corse</w:t>
        </w:r>
      </w:hyperlink>
      <w:r w:rsidRPr="00E20717">
        <w:rPr>
          <w:rFonts w:ascii="Comic Sans MS" w:hAnsi="Comic Sans MS" w:cs="Arial"/>
          <w:color w:val="222222"/>
          <w:sz w:val="20"/>
          <w:szCs w:val="20"/>
        </w:rPr>
        <w:t> est constellé de tours (en </w:t>
      </w:r>
      <w:hyperlink r:id="rId6" w:tooltip="Langue corse" w:history="1">
        <w:r w:rsidRPr="00E20717">
          <w:rPr>
            <w:rStyle w:val="Lienhypertexte"/>
            <w:rFonts w:ascii="Comic Sans MS" w:hAnsi="Comic Sans MS" w:cs="Arial"/>
            <w:color w:val="0B0080"/>
            <w:sz w:val="20"/>
            <w:szCs w:val="20"/>
          </w:rPr>
          <w:t>corse</w:t>
        </w:r>
      </w:hyperlink>
      <w:r w:rsidRPr="00E20717">
        <w:rPr>
          <w:rFonts w:ascii="Comic Sans MS" w:hAnsi="Comic Sans MS" w:cs="Arial"/>
          <w:color w:val="222222"/>
          <w:sz w:val="20"/>
          <w:szCs w:val="20"/>
        </w:rPr>
        <w:t> </w:t>
      </w:r>
      <w:proofErr w:type="spellStart"/>
      <w:r w:rsidRPr="00E20717">
        <w:rPr>
          <w:rFonts w:ascii="Comic Sans MS" w:hAnsi="Comic Sans MS" w:cs="Arial"/>
          <w:i/>
          <w:iCs/>
          <w:color w:val="222222"/>
          <w:sz w:val="20"/>
          <w:szCs w:val="20"/>
        </w:rPr>
        <w:t>torre</w:t>
      </w:r>
      <w:proofErr w:type="spellEnd"/>
      <w:r w:rsidRPr="00E20717">
        <w:rPr>
          <w:rFonts w:ascii="Comic Sans MS" w:hAnsi="Comic Sans MS" w:cs="Arial"/>
          <w:color w:val="222222"/>
          <w:sz w:val="20"/>
          <w:szCs w:val="20"/>
        </w:rPr>
        <w:t> au pluriel ou bien </w:t>
      </w:r>
      <w:proofErr w:type="spellStart"/>
      <w:r w:rsidRPr="00E20717">
        <w:rPr>
          <w:rFonts w:ascii="Comic Sans MS" w:hAnsi="Comic Sans MS" w:cs="Arial"/>
          <w:i/>
          <w:iCs/>
          <w:color w:val="222222"/>
          <w:sz w:val="20"/>
          <w:szCs w:val="20"/>
        </w:rPr>
        <w:t>torra</w:t>
      </w:r>
      <w:proofErr w:type="spellEnd"/>
      <w:r w:rsidRPr="00E20717">
        <w:rPr>
          <w:rFonts w:ascii="Comic Sans MS" w:hAnsi="Comic Sans MS" w:cs="Arial"/>
          <w:color w:val="222222"/>
          <w:sz w:val="20"/>
          <w:szCs w:val="20"/>
        </w:rPr>
        <w:t> au singulier), devenues un des symboles de l'île. Bien que toutes ne soient pas d'origine génoise, on les appelle généralement "tours génoises", sans distinction.</w:t>
      </w:r>
    </w:p>
    <w:p w14:paraId="3FBE1226" w14:textId="77777777" w:rsidR="004419F0" w:rsidRPr="00E20717" w:rsidRDefault="004419F0" w:rsidP="004419F0">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La construction de ces tours génoises est la conséquence de la prise de </w:t>
      </w:r>
      <w:hyperlink r:id="rId7" w:tooltip="Constantinople" w:history="1">
        <w:r w:rsidRPr="00E20717">
          <w:rPr>
            <w:rStyle w:val="Lienhypertexte"/>
            <w:rFonts w:ascii="Comic Sans MS" w:hAnsi="Comic Sans MS" w:cs="Arial"/>
            <w:color w:val="0B0080"/>
            <w:sz w:val="20"/>
            <w:szCs w:val="20"/>
          </w:rPr>
          <w:t>Constantinople</w:t>
        </w:r>
      </w:hyperlink>
      <w:r w:rsidRPr="00E20717">
        <w:rPr>
          <w:rFonts w:ascii="Comic Sans MS" w:hAnsi="Comic Sans MS" w:cs="Arial"/>
          <w:color w:val="222222"/>
          <w:sz w:val="20"/>
          <w:szCs w:val="20"/>
        </w:rPr>
        <w:t> par les </w:t>
      </w:r>
      <w:hyperlink r:id="rId8" w:tooltip="Empire ottoman" w:history="1">
        <w:r w:rsidRPr="00E20717">
          <w:rPr>
            <w:rStyle w:val="Lienhypertexte"/>
            <w:rFonts w:ascii="Comic Sans MS" w:hAnsi="Comic Sans MS" w:cs="Arial"/>
            <w:color w:val="0B0080"/>
            <w:sz w:val="20"/>
            <w:szCs w:val="20"/>
          </w:rPr>
          <w:t>Turcs</w:t>
        </w:r>
      </w:hyperlink>
      <w:r w:rsidRPr="00E20717">
        <w:rPr>
          <w:rFonts w:ascii="Comic Sans MS" w:hAnsi="Comic Sans MS" w:cs="Arial"/>
          <w:color w:val="222222"/>
          <w:sz w:val="20"/>
          <w:szCs w:val="20"/>
        </w:rPr>
        <w:t> en 1453 ; les </w:t>
      </w:r>
      <w:hyperlink r:id="rId9" w:tooltip="Barbaresques" w:history="1">
        <w:r w:rsidRPr="00E20717">
          <w:rPr>
            <w:rStyle w:val="Lienhypertexte"/>
            <w:rFonts w:ascii="Comic Sans MS" w:hAnsi="Comic Sans MS" w:cs="Arial"/>
            <w:color w:val="0B0080"/>
            <w:sz w:val="20"/>
            <w:szCs w:val="20"/>
          </w:rPr>
          <w:t>Barbaresques</w:t>
        </w:r>
      </w:hyperlink>
      <w:r w:rsidRPr="00E20717">
        <w:rPr>
          <w:rFonts w:ascii="Comic Sans MS" w:hAnsi="Comic Sans MS" w:cs="Arial"/>
          <w:color w:val="222222"/>
          <w:sz w:val="20"/>
          <w:szCs w:val="20"/>
        </w:rPr>
        <w:t> commencent à razzier les côtes et le feront pendant trois siècles. Elle débuta au </w:t>
      </w:r>
      <w:proofErr w:type="spellStart"/>
      <w:r w:rsidRPr="00E20717">
        <w:rPr>
          <w:rStyle w:val="romain"/>
          <w:rFonts w:ascii="Comic Sans MS" w:hAnsi="Comic Sans MS" w:cs="Arial"/>
          <w:smallCaps/>
          <w:color w:val="222222"/>
          <w:sz w:val="20"/>
          <w:szCs w:val="20"/>
        </w:rPr>
        <w:t>xvi</w:t>
      </w:r>
      <w:r w:rsidRPr="00E20717">
        <w:rPr>
          <w:rFonts w:ascii="Comic Sans MS" w:hAnsi="Comic Sans MS" w:cs="Arial"/>
          <w:color w:val="222222"/>
          <w:sz w:val="20"/>
          <w:szCs w:val="20"/>
          <w:vertAlign w:val="superscript"/>
        </w:rPr>
        <w:t>e</w:t>
      </w:r>
      <w:proofErr w:type="spellEnd"/>
      <w:r w:rsidRPr="00E20717">
        <w:rPr>
          <w:rFonts w:ascii="Comic Sans MS" w:hAnsi="Comic Sans MS" w:cs="Arial"/>
          <w:color w:val="222222"/>
          <w:sz w:val="20"/>
          <w:szCs w:val="20"/>
        </w:rPr>
        <w:t> siècle à la demande des communautés villageoises pour se protéger des </w:t>
      </w:r>
      <w:hyperlink r:id="rId10" w:tooltip="Pirate" w:history="1">
        <w:r w:rsidRPr="00E20717">
          <w:rPr>
            <w:rStyle w:val="Lienhypertexte"/>
            <w:rFonts w:ascii="Comic Sans MS" w:hAnsi="Comic Sans MS" w:cs="Arial"/>
            <w:color w:val="0B0080"/>
            <w:sz w:val="20"/>
            <w:szCs w:val="20"/>
          </w:rPr>
          <w:t>pirates</w:t>
        </w:r>
      </w:hyperlink>
      <w:r w:rsidRPr="00E20717">
        <w:rPr>
          <w:rFonts w:ascii="Comic Sans MS" w:hAnsi="Comic Sans MS" w:cs="Arial"/>
          <w:color w:val="222222"/>
          <w:sz w:val="20"/>
          <w:szCs w:val="20"/>
        </w:rPr>
        <w:t>. En </w:t>
      </w:r>
      <w:hyperlink r:id="rId11" w:tooltip="1530" w:history="1">
        <w:r w:rsidRPr="00E20717">
          <w:rPr>
            <w:rStyle w:val="Lienhypertexte"/>
            <w:rFonts w:ascii="Comic Sans MS" w:hAnsi="Comic Sans MS" w:cs="Arial"/>
            <w:color w:val="0B0080"/>
            <w:sz w:val="20"/>
            <w:szCs w:val="20"/>
          </w:rPr>
          <w:t>1530</w:t>
        </w:r>
      </w:hyperlink>
      <w:r w:rsidRPr="00E20717">
        <w:rPr>
          <w:rFonts w:ascii="Comic Sans MS" w:hAnsi="Comic Sans MS" w:cs="Arial"/>
          <w:color w:val="222222"/>
          <w:sz w:val="20"/>
          <w:szCs w:val="20"/>
        </w:rPr>
        <w:t>, la </w:t>
      </w:r>
      <w:hyperlink r:id="rId12" w:tooltip="République de Gênes" w:history="1">
        <w:r w:rsidRPr="00E20717">
          <w:rPr>
            <w:rStyle w:val="Lienhypertexte"/>
            <w:rFonts w:ascii="Comic Sans MS" w:hAnsi="Comic Sans MS" w:cs="Arial"/>
            <w:color w:val="0B0080"/>
            <w:sz w:val="20"/>
            <w:szCs w:val="20"/>
          </w:rPr>
          <w:t>république de Gênes</w:t>
        </w:r>
      </w:hyperlink>
      <w:r w:rsidRPr="00E20717">
        <w:rPr>
          <w:rFonts w:ascii="Comic Sans MS" w:hAnsi="Comic Sans MS" w:cs="Arial"/>
          <w:color w:val="222222"/>
          <w:sz w:val="20"/>
          <w:szCs w:val="20"/>
        </w:rPr>
        <w:t> dépêche deux commissaires extraordinaires, Paolo Battista Calvo et Francesco </w:t>
      </w:r>
      <w:hyperlink r:id="rId13" w:tooltip="Doria (famille)" w:history="1">
        <w:r w:rsidRPr="00E20717">
          <w:rPr>
            <w:rStyle w:val="Lienhypertexte"/>
            <w:rFonts w:ascii="Comic Sans MS" w:hAnsi="Comic Sans MS" w:cs="Arial"/>
            <w:color w:val="0B0080"/>
            <w:sz w:val="20"/>
            <w:szCs w:val="20"/>
          </w:rPr>
          <w:t>Doria</w:t>
        </w:r>
      </w:hyperlink>
      <w:r w:rsidRPr="00E20717">
        <w:rPr>
          <w:rFonts w:ascii="Comic Sans MS" w:hAnsi="Comic Sans MS" w:cs="Arial"/>
          <w:color w:val="222222"/>
          <w:sz w:val="20"/>
          <w:szCs w:val="20"/>
        </w:rPr>
        <w:t>, pour inspecter les tours et fortifications chargées de défendre l'île des invasions barbaresques. En 1530 la Corse a vingt-trois tours dont dix au </w:t>
      </w:r>
      <w:hyperlink r:id="rId14" w:tooltip="Cap Corse" w:history="1">
        <w:r w:rsidRPr="00E20717">
          <w:rPr>
            <w:rStyle w:val="Lienhypertexte"/>
            <w:rFonts w:ascii="Comic Sans MS" w:hAnsi="Comic Sans MS" w:cs="Arial"/>
            <w:color w:val="0B0080"/>
            <w:sz w:val="20"/>
            <w:szCs w:val="20"/>
          </w:rPr>
          <w:t>Cap Corse</w:t>
        </w:r>
      </w:hyperlink>
      <w:hyperlink r:id="rId15" w:anchor="cite_note-A.Tardy-1" w:history="1">
        <w:r w:rsidRPr="00E20717">
          <w:rPr>
            <w:rStyle w:val="Lienhypertexte"/>
            <w:rFonts w:ascii="Comic Sans MS" w:hAnsi="Comic Sans MS" w:cs="Arial"/>
            <w:color w:val="0B0080"/>
            <w:sz w:val="20"/>
            <w:szCs w:val="20"/>
            <w:vertAlign w:val="superscript"/>
          </w:rPr>
          <w:t>1</w:t>
        </w:r>
      </w:hyperlink>
      <w:r w:rsidRPr="00E20717">
        <w:rPr>
          <w:rFonts w:ascii="Comic Sans MS" w:hAnsi="Comic Sans MS" w:cs="Arial"/>
          <w:color w:val="222222"/>
          <w:sz w:val="20"/>
          <w:szCs w:val="20"/>
        </w:rPr>
        <w:t>. Dès </w:t>
      </w:r>
      <w:hyperlink r:id="rId16" w:tooltip="1531" w:history="1">
        <w:r w:rsidRPr="00E20717">
          <w:rPr>
            <w:rStyle w:val="Lienhypertexte"/>
            <w:rFonts w:ascii="Comic Sans MS" w:hAnsi="Comic Sans MS" w:cs="Arial"/>
            <w:color w:val="0B0080"/>
            <w:sz w:val="20"/>
            <w:szCs w:val="20"/>
          </w:rPr>
          <w:t>1531</w:t>
        </w:r>
      </w:hyperlink>
      <w:r w:rsidRPr="00E20717">
        <w:rPr>
          <w:rFonts w:ascii="Comic Sans MS" w:hAnsi="Comic Sans MS" w:cs="Arial"/>
          <w:color w:val="222222"/>
          <w:sz w:val="20"/>
          <w:szCs w:val="20"/>
        </w:rPr>
        <w:t xml:space="preserve">, l'édification de quatre-vingt-dix tours est décidée sur le littoral corse, dont trente-deux au Cap. Les travaux commencent sous la supervision de deux nouveaux commissaires extraordinaires génois : Sebastiano Doria et Pietro Filippo Grimaldi </w:t>
      </w:r>
      <w:proofErr w:type="spellStart"/>
      <w:r w:rsidRPr="00E20717">
        <w:rPr>
          <w:rFonts w:ascii="Comic Sans MS" w:hAnsi="Comic Sans MS" w:cs="Arial"/>
          <w:color w:val="222222"/>
          <w:sz w:val="20"/>
          <w:szCs w:val="20"/>
        </w:rPr>
        <w:t>Podio</w:t>
      </w:r>
      <w:proofErr w:type="spellEnd"/>
      <w:r w:rsidRPr="00E20717">
        <w:rPr>
          <w:rFonts w:ascii="Comic Sans MS" w:hAnsi="Comic Sans MS" w:cs="Arial"/>
          <w:color w:val="222222"/>
          <w:sz w:val="20"/>
          <w:szCs w:val="20"/>
        </w:rPr>
        <w:t>. Il s'agissait d'étendre à la Corse le système de vigilance déjà en vigueur sur le pourtour </w:t>
      </w:r>
      <w:hyperlink r:id="rId17" w:tooltip="Méditerranée" w:history="1">
        <w:r w:rsidRPr="00E20717">
          <w:rPr>
            <w:rStyle w:val="Lienhypertexte"/>
            <w:rFonts w:ascii="Comic Sans MS" w:hAnsi="Comic Sans MS" w:cs="Arial"/>
            <w:color w:val="0B0080"/>
            <w:sz w:val="20"/>
            <w:szCs w:val="20"/>
          </w:rPr>
          <w:t>méditerranéen</w:t>
        </w:r>
      </w:hyperlink>
      <w:r w:rsidRPr="00E20717">
        <w:rPr>
          <w:rFonts w:ascii="Comic Sans MS" w:hAnsi="Comic Sans MS" w:cs="Arial"/>
          <w:color w:val="222222"/>
          <w:sz w:val="20"/>
          <w:szCs w:val="20"/>
        </w:rPr>
        <w:t>. Ces </w:t>
      </w:r>
      <w:hyperlink r:id="rId18" w:tooltip="Nid-de-pie" w:history="1">
        <w:r w:rsidRPr="00E20717">
          <w:rPr>
            <w:rStyle w:val="Lienhypertexte"/>
            <w:rFonts w:ascii="Comic Sans MS" w:hAnsi="Comic Sans MS" w:cs="Arial"/>
            <w:color w:val="0B0080"/>
            <w:sz w:val="20"/>
            <w:szCs w:val="20"/>
          </w:rPr>
          <w:t>nids-de-pie</w:t>
        </w:r>
      </w:hyperlink>
      <w:r w:rsidRPr="00E20717">
        <w:rPr>
          <w:rFonts w:ascii="Comic Sans MS" w:hAnsi="Comic Sans MS" w:cs="Arial"/>
          <w:color w:val="222222"/>
          <w:sz w:val="20"/>
          <w:szCs w:val="20"/>
        </w:rPr>
        <w:t> placés en avant-poste prévenaient et défendaient des attaques des </w:t>
      </w:r>
      <w:hyperlink r:id="rId19" w:tooltip="Barbaresque" w:history="1">
        <w:r w:rsidRPr="00E20717">
          <w:rPr>
            <w:rStyle w:val="Lienhypertexte"/>
            <w:rFonts w:ascii="Comic Sans MS" w:hAnsi="Comic Sans MS" w:cs="Arial"/>
            <w:color w:val="0B0080"/>
            <w:sz w:val="20"/>
            <w:szCs w:val="20"/>
          </w:rPr>
          <w:t>Barbaresques</w:t>
        </w:r>
      </w:hyperlink>
      <w:r w:rsidRPr="00E20717">
        <w:rPr>
          <w:rFonts w:ascii="Comic Sans MS" w:hAnsi="Comic Sans MS" w:cs="Arial"/>
          <w:color w:val="222222"/>
          <w:sz w:val="20"/>
          <w:szCs w:val="20"/>
        </w:rPr>
        <w:t> et de tous les dangers venant de la mer. En 1730 l'île a 120 tours dont 30 au Cap</w:t>
      </w:r>
      <w:hyperlink r:id="rId20" w:anchor="cite_note-A.Tardy-1" w:history="1">
        <w:r w:rsidRPr="00E20717">
          <w:rPr>
            <w:rStyle w:val="Lienhypertexte"/>
            <w:rFonts w:ascii="Comic Sans MS" w:hAnsi="Comic Sans MS" w:cs="Arial"/>
            <w:color w:val="0B0080"/>
            <w:sz w:val="20"/>
            <w:szCs w:val="20"/>
            <w:vertAlign w:val="superscript"/>
          </w:rPr>
          <w:t>1</w:t>
        </w:r>
      </w:hyperlink>
      <w:r w:rsidRPr="00E20717">
        <w:rPr>
          <w:rFonts w:ascii="Comic Sans MS" w:hAnsi="Comic Sans MS" w:cs="Arial"/>
          <w:color w:val="222222"/>
          <w:sz w:val="20"/>
          <w:szCs w:val="20"/>
        </w:rPr>
        <w:t>.</w:t>
      </w:r>
    </w:p>
    <w:p w14:paraId="79CB23E0" w14:textId="77777777" w:rsidR="004419F0" w:rsidRPr="00E20717" w:rsidRDefault="004419F0" w:rsidP="004419F0">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Aujourd'hui, sur les 85 tours dénombrées au début du </w:t>
      </w:r>
      <w:proofErr w:type="spellStart"/>
      <w:r w:rsidRPr="00E20717">
        <w:rPr>
          <w:rStyle w:val="romain"/>
          <w:rFonts w:ascii="Comic Sans MS" w:hAnsi="Comic Sans MS" w:cs="Arial"/>
          <w:smallCaps/>
          <w:color w:val="222222"/>
          <w:sz w:val="20"/>
          <w:szCs w:val="20"/>
        </w:rPr>
        <w:t>xviii</w:t>
      </w:r>
      <w:r w:rsidRPr="00E20717">
        <w:rPr>
          <w:rFonts w:ascii="Comic Sans MS" w:hAnsi="Comic Sans MS" w:cs="Arial"/>
          <w:color w:val="222222"/>
          <w:sz w:val="20"/>
          <w:szCs w:val="20"/>
          <w:vertAlign w:val="superscript"/>
        </w:rPr>
        <w:t>e</w:t>
      </w:r>
      <w:proofErr w:type="spellEnd"/>
      <w:r w:rsidRPr="00E20717">
        <w:rPr>
          <w:rFonts w:ascii="Comic Sans MS" w:hAnsi="Comic Sans MS" w:cs="Arial"/>
          <w:color w:val="222222"/>
          <w:sz w:val="20"/>
          <w:szCs w:val="20"/>
        </w:rPr>
        <w:t> siècle, 67 demeurent encore debout. Hormis les citadelles littorales de Bastia, Porto-Vecchio, Bonifacio, Ajaccio, Calvi, Algajola et Saint-Florent, et celles intérieures de Corte et Sartène, ce sont les seuls restes d'architecture militaire de l'époque d'occupation génoise qui subsistent dans l'île.</w:t>
      </w:r>
    </w:p>
    <w:p w14:paraId="28CBE89B" w14:textId="423FF0C4" w:rsidR="004419F0" w:rsidRPr="005210E0" w:rsidRDefault="004419F0" w:rsidP="004419F0">
      <w:pPr>
        <w:jc w:val="center"/>
        <w:rPr>
          <w:rFonts w:ascii="Comic Sans MS" w:hAnsi="Comic Sans MS"/>
          <w:i/>
          <w:iCs/>
          <w:sz w:val="20"/>
          <w:szCs w:val="20"/>
        </w:rPr>
      </w:pPr>
      <w:r>
        <w:rPr>
          <w:noProof/>
        </w:rPr>
        <w:lastRenderedPageBreak/>
        <w:drawing>
          <wp:inline distT="0" distB="0" distL="0" distR="0" wp14:anchorId="5A5D4FCD" wp14:editId="7410E322">
            <wp:extent cx="2333297" cy="31090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8275" cy="3128962"/>
                    </a:xfrm>
                    <a:prstGeom prst="rect">
                      <a:avLst/>
                    </a:prstGeom>
                    <a:noFill/>
                    <a:ln>
                      <a:noFill/>
                    </a:ln>
                  </pic:spPr>
                </pic:pic>
              </a:graphicData>
            </a:graphic>
          </wp:inline>
        </w:drawing>
      </w:r>
    </w:p>
    <w:p w14:paraId="13272E7A" w14:textId="77777777" w:rsidR="004419F0" w:rsidRDefault="004419F0" w:rsidP="004419F0">
      <w:pPr>
        <w:rPr>
          <w:rFonts w:ascii="Comic Sans MS" w:hAnsi="Comic Sans MS"/>
          <w:b/>
          <w:bCs/>
          <w:sz w:val="28"/>
          <w:szCs w:val="28"/>
        </w:rPr>
      </w:pPr>
    </w:p>
    <w:p w14:paraId="5A72ADBC" w14:textId="507AB231" w:rsidR="004419F0" w:rsidRDefault="004419F0" w:rsidP="004419F0">
      <w:pPr>
        <w:rPr>
          <w:rFonts w:ascii="Comic Sans MS" w:hAnsi="Comic Sans MS"/>
          <w:b/>
          <w:bCs/>
          <w:sz w:val="28"/>
          <w:szCs w:val="28"/>
        </w:rPr>
      </w:pPr>
      <w:r>
        <w:rPr>
          <w:rFonts w:ascii="Comic Sans MS" w:hAnsi="Comic Sans MS"/>
          <w:b/>
          <w:bCs/>
          <w:sz w:val="28"/>
          <w:szCs w:val="28"/>
        </w:rPr>
        <w:t xml:space="preserve">Leurs fonctions : </w:t>
      </w:r>
    </w:p>
    <w:p w14:paraId="5C7B6758" w14:textId="77777777" w:rsidR="009C5252" w:rsidRPr="00E20717" w:rsidRDefault="009C5252" w:rsidP="009C5252">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La garnison d'une tour se constituait de deux à six hommes (les </w:t>
      </w:r>
      <w:proofErr w:type="spellStart"/>
      <w:r w:rsidRPr="00E20717">
        <w:rPr>
          <w:rFonts w:ascii="Comic Sans MS" w:hAnsi="Comic Sans MS" w:cs="Arial"/>
          <w:i/>
          <w:iCs/>
          <w:color w:val="222222"/>
          <w:sz w:val="20"/>
          <w:szCs w:val="20"/>
        </w:rPr>
        <w:t>torregiani</w:t>
      </w:r>
      <w:proofErr w:type="spellEnd"/>
      <w:r w:rsidRPr="00E20717">
        <w:rPr>
          <w:rFonts w:ascii="Comic Sans MS" w:hAnsi="Comic Sans MS" w:cs="Arial"/>
          <w:color w:val="222222"/>
          <w:sz w:val="20"/>
          <w:szCs w:val="20"/>
        </w:rPr>
        <w:t xml:space="preserve">) recrutés parmi les habitants et payés sur les taxes locales. Ces gardiens devaient résider en permanence dans la tour. Ils ne pouvaient s'en éloigner que </w:t>
      </w:r>
      <w:proofErr w:type="gramStart"/>
      <w:r w:rsidRPr="00E20717">
        <w:rPr>
          <w:rFonts w:ascii="Comic Sans MS" w:hAnsi="Comic Sans MS" w:cs="Arial"/>
          <w:color w:val="222222"/>
          <w:sz w:val="20"/>
          <w:szCs w:val="20"/>
        </w:rPr>
        <w:t>deux jours maximum</w:t>
      </w:r>
      <w:proofErr w:type="gramEnd"/>
      <w:r w:rsidRPr="00E20717">
        <w:rPr>
          <w:rFonts w:ascii="Comic Sans MS" w:hAnsi="Comic Sans MS" w:cs="Arial"/>
          <w:color w:val="222222"/>
          <w:sz w:val="20"/>
          <w:szCs w:val="20"/>
        </w:rPr>
        <w:t>, pour le ravitaillement et la paye, et un par un. Ils assuraient la vigie avec les feux et signaux réglementaires: ils montaient matin et soir sur la plate-forme, renseignaient </w:t>
      </w:r>
      <w:hyperlink r:id="rId22" w:tooltip="Navigateur (marine)" w:history="1">
        <w:r w:rsidRPr="00E20717">
          <w:rPr>
            <w:rStyle w:val="Lienhypertexte"/>
            <w:rFonts w:ascii="Comic Sans MS" w:hAnsi="Comic Sans MS" w:cs="Arial"/>
            <w:color w:val="0B0080"/>
            <w:sz w:val="20"/>
            <w:szCs w:val="20"/>
          </w:rPr>
          <w:t>navigateurs</w:t>
        </w:r>
      </w:hyperlink>
      <w:r w:rsidRPr="00E20717">
        <w:rPr>
          <w:rFonts w:ascii="Comic Sans MS" w:hAnsi="Comic Sans MS" w:cs="Arial"/>
          <w:color w:val="222222"/>
          <w:sz w:val="20"/>
          <w:szCs w:val="20"/>
        </w:rPr>
        <w:t>, </w:t>
      </w:r>
      <w:hyperlink r:id="rId23" w:tooltip="Berger" w:history="1">
        <w:r w:rsidRPr="00E20717">
          <w:rPr>
            <w:rStyle w:val="Lienhypertexte"/>
            <w:rFonts w:ascii="Comic Sans MS" w:hAnsi="Comic Sans MS" w:cs="Arial"/>
            <w:color w:val="0B0080"/>
            <w:sz w:val="20"/>
            <w:szCs w:val="20"/>
          </w:rPr>
          <w:t>bergers</w:t>
        </w:r>
      </w:hyperlink>
      <w:r w:rsidRPr="00E20717">
        <w:rPr>
          <w:rFonts w:ascii="Comic Sans MS" w:hAnsi="Comic Sans MS" w:cs="Arial"/>
          <w:color w:val="222222"/>
          <w:sz w:val="20"/>
          <w:szCs w:val="20"/>
        </w:rPr>
        <w:t> et </w:t>
      </w:r>
      <w:hyperlink r:id="rId24" w:tooltip="Laboureur" w:history="1">
        <w:r w:rsidRPr="00E20717">
          <w:rPr>
            <w:rStyle w:val="Lienhypertexte"/>
            <w:rFonts w:ascii="Comic Sans MS" w:hAnsi="Comic Sans MS" w:cs="Arial"/>
            <w:color w:val="0B0080"/>
            <w:sz w:val="20"/>
            <w:szCs w:val="20"/>
          </w:rPr>
          <w:t>laboureurs</w:t>
        </w:r>
      </w:hyperlink>
      <w:r w:rsidRPr="00E20717">
        <w:rPr>
          <w:rFonts w:ascii="Comic Sans MS" w:hAnsi="Comic Sans MS" w:cs="Arial"/>
          <w:color w:val="222222"/>
          <w:sz w:val="20"/>
          <w:szCs w:val="20"/>
        </w:rPr>
        <w:t> sur la sécurité, communiquaient par feux avec les tours les plus proches astucieusement positionnées à portée de vue, et surveillaient l'arrivée d'éventuels </w:t>
      </w:r>
      <w:hyperlink r:id="rId25" w:tooltip="Pirate" w:history="1">
        <w:r w:rsidRPr="00E20717">
          <w:rPr>
            <w:rStyle w:val="Lienhypertexte"/>
            <w:rFonts w:ascii="Comic Sans MS" w:hAnsi="Comic Sans MS" w:cs="Arial"/>
            <w:color w:val="0B0080"/>
            <w:sz w:val="20"/>
            <w:szCs w:val="20"/>
          </w:rPr>
          <w:t>pirates</w:t>
        </w:r>
      </w:hyperlink>
      <w:r w:rsidRPr="00E20717">
        <w:rPr>
          <w:rFonts w:ascii="Comic Sans MS" w:hAnsi="Comic Sans MS" w:cs="Arial"/>
          <w:color w:val="222222"/>
          <w:sz w:val="20"/>
          <w:szCs w:val="20"/>
        </w:rPr>
        <w:t>. En cas d'alerte, le signal donné sur la terrasse au sommet de la tour, sous forme de fumée, de feu ou d'un son de </w:t>
      </w:r>
      <w:proofErr w:type="spellStart"/>
      <w:r w:rsidRPr="00E20717">
        <w:rPr>
          <w:rFonts w:ascii="Comic Sans MS" w:hAnsi="Comic Sans MS" w:cs="Arial"/>
          <w:i/>
          <w:iCs/>
          <w:color w:val="222222"/>
          <w:sz w:val="20"/>
          <w:szCs w:val="20"/>
        </w:rPr>
        <w:t>culombu</w:t>
      </w:r>
      <w:proofErr w:type="spellEnd"/>
      <w:r w:rsidRPr="00E20717">
        <w:rPr>
          <w:rFonts w:ascii="Comic Sans MS" w:hAnsi="Comic Sans MS" w:cs="Arial"/>
          <w:color w:val="222222"/>
          <w:sz w:val="20"/>
          <w:szCs w:val="20"/>
        </w:rPr>
        <w:t> (grande </w:t>
      </w:r>
      <w:hyperlink r:id="rId26" w:tooltip="Conque" w:history="1">
        <w:r w:rsidRPr="00E20717">
          <w:rPr>
            <w:rStyle w:val="Lienhypertexte"/>
            <w:rFonts w:ascii="Comic Sans MS" w:hAnsi="Comic Sans MS" w:cs="Arial"/>
            <w:color w:val="0B0080"/>
            <w:sz w:val="20"/>
            <w:szCs w:val="20"/>
          </w:rPr>
          <w:t>conque</w:t>
        </w:r>
      </w:hyperlink>
      <w:r w:rsidRPr="00E20717">
        <w:rPr>
          <w:rFonts w:ascii="Comic Sans MS" w:hAnsi="Comic Sans MS" w:cs="Arial"/>
          <w:color w:val="222222"/>
          <w:sz w:val="20"/>
          <w:szCs w:val="20"/>
        </w:rPr>
        <w:t> marine), prévenait les environs de l'approche d'un navire hostile. S'ensuivait le repli général des bêtes et des gens vers l'intérieur. Les deux tours les plus proches s'allumaient alors et ainsi de suite, ce qui permettait de mettre toute l'île en alerte en quelques heures.</w:t>
      </w:r>
    </w:p>
    <w:p w14:paraId="0538830C" w14:textId="77777777" w:rsidR="009C5252" w:rsidRPr="00E20717" w:rsidRDefault="009C5252" w:rsidP="009C5252">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Certaines garnisons ont dû se défendre contre les envahisseurs, et on retrouve à leur base les restes des combattants. C'est le cas de la fameuse </w:t>
      </w:r>
      <w:hyperlink r:id="rId27" w:anchor="Tour_de_Losso" w:tooltip="Cagnano" w:history="1">
        <w:r w:rsidRPr="00E20717">
          <w:rPr>
            <w:rStyle w:val="Lienhypertexte"/>
            <w:rFonts w:ascii="Comic Sans MS" w:hAnsi="Comic Sans MS" w:cs="Arial"/>
            <w:color w:val="0B0080"/>
            <w:sz w:val="20"/>
            <w:szCs w:val="20"/>
          </w:rPr>
          <w:t>tour de l'</w:t>
        </w:r>
        <w:proofErr w:type="spellStart"/>
        <w:r w:rsidRPr="00E20717">
          <w:rPr>
            <w:rStyle w:val="Lienhypertexte"/>
            <w:rFonts w:ascii="Comic Sans MS" w:hAnsi="Comic Sans MS" w:cs="Arial"/>
            <w:color w:val="0B0080"/>
            <w:sz w:val="20"/>
            <w:szCs w:val="20"/>
          </w:rPr>
          <w:t>Osse</w:t>
        </w:r>
        <w:proofErr w:type="spellEnd"/>
      </w:hyperlink>
      <w:r w:rsidRPr="00E20717">
        <w:rPr>
          <w:rFonts w:ascii="Comic Sans MS" w:hAnsi="Comic Sans MS" w:cs="Arial"/>
          <w:color w:val="222222"/>
          <w:sz w:val="20"/>
          <w:szCs w:val="20"/>
        </w:rPr>
        <w:t> (dont certains ont pu dire que son nom se doit aux ossements ensevelis à ses pieds).</w:t>
      </w:r>
    </w:p>
    <w:p w14:paraId="6408224C" w14:textId="77777777" w:rsidR="009C5252" w:rsidRPr="00E20717" w:rsidRDefault="009C5252" w:rsidP="009C5252">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Les tours étaient toujours insuffisamment armées. Elles servaient principalement de postes douaniers et d'</w:t>
      </w:r>
      <w:hyperlink r:id="rId28" w:tooltip="Amer (navigation maritime)" w:history="1">
        <w:r w:rsidRPr="00E20717">
          <w:rPr>
            <w:rStyle w:val="Lienhypertexte"/>
            <w:rFonts w:ascii="Comic Sans MS" w:hAnsi="Comic Sans MS" w:cs="Arial"/>
            <w:color w:val="0B0080"/>
            <w:sz w:val="20"/>
            <w:szCs w:val="20"/>
          </w:rPr>
          <w:t>amers</w:t>
        </w:r>
      </w:hyperlink>
      <w:r w:rsidRPr="00E20717">
        <w:rPr>
          <w:rFonts w:ascii="Comic Sans MS" w:hAnsi="Comic Sans MS" w:cs="Arial"/>
          <w:color w:val="222222"/>
          <w:sz w:val="20"/>
          <w:szCs w:val="20"/>
        </w:rPr>
        <w:t>. Les </w:t>
      </w:r>
      <w:proofErr w:type="spellStart"/>
      <w:r w:rsidRPr="00E20717">
        <w:rPr>
          <w:rFonts w:ascii="Comic Sans MS" w:hAnsi="Comic Sans MS" w:cs="Arial"/>
          <w:i/>
          <w:iCs/>
          <w:color w:val="222222"/>
          <w:sz w:val="20"/>
          <w:szCs w:val="20"/>
        </w:rPr>
        <w:t>torregiani</w:t>
      </w:r>
      <w:proofErr w:type="spellEnd"/>
      <w:r w:rsidRPr="00E20717">
        <w:rPr>
          <w:rFonts w:ascii="Comic Sans MS" w:hAnsi="Comic Sans MS" w:cs="Arial"/>
          <w:color w:val="222222"/>
          <w:sz w:val="20"/>
          <w:szCs w:val="20"/>
        </w:rPr>
        <w:t> négligeaient souvent leur rôle militaire, pour se concentrer sur le contrôle du commerce maritime et la perception de diverses taxes. Ils pratiquaient aussi le négoce du bois et l'</w:t>
      </w:r>
      <w:hyperlink r:id="rId29" w:tooltip="Agriculture" w:history="1">
        <w:r w:rsidRPr="00E20717">
          <w:rPr>
            <w:rStyle w:val="Lienhypertexte"/>
            <w:rFonts w:ascii="Comic Sans MS" w:hAnsi="Comic Sans MS" w:cs="Arial"/>
            <w:color w:val="0B0080"/>
            <w:sz w:val="20"/>
            <w:szCs w:val="20"/>
          </w:rPr>
          <w:t>agriculture</w:t>
        </w:r>
      </w:hyperlink>
      <w:r w:rsidRPr="00E20717">
        <w:rPr>
          <w:rFonts w:ascii="Comic Sans MS" w:hAnsi="Comic Sans MS" w:cs="Arial"/>
          <w:color w:val="222222"/>
          <w:sz w:val="20"/>
          <w:szCs w:val="20"/>
        </w:rPr>
        <w:t> sur les terres environnantes.</w:t>
      </w:r>
    </w:p>
    <w:p w14:paraId="2718ADA1" w14:textId="77777777" w:rsidR="009C5252" w:rsidRPr="00E20717" w:rsidRDefault="009C5252" w:rsidP="009C5252">
      <w:pPr>
        <w:pStyle w:val="NormalWeb"/>
        <w:shd w:val="clear" w:color="auto" w:fill="FFFFFF"/>
        <w:spacing w:before="120" w:beforeAutospacing="0" w:after="120" w:afterAutospacing="0"/>
        <w:rPr>
          <w:rFonts w:ascii="Comic Sans MS" w:hAnsi="Comic Sans MS" w:cs="Arial"/>
          <w:color w:val="222222"/>
          <w:sz w:val="20"/>
          <w:szCs w:val="20"/>
        </w:rPr>
      </w:pPr>
      <w:r w:rsidRPr="00E20717">
        <w:rPr>
          <w:rFonts w:ascii="Comic Sans MS" w:hAnsi="Comic Sans MS" w:cs="Arial"/>
          <w:color w:val="222222"/>
          <w:sz w:val="20"/>
          <w:szCs w:val="20"/>
        </w:rPr>
        <w:t>Bien que les absences injustifiées soient interdites sous peine de galères ainsi que le remplacement par une personne autre que les gardiens titulaires, au fil du temps, certaines tours sont désertées par leurs gardiens. Elles se dégraderont, tomberont en ruines, ou seront détruites, faute de défense.</w:t>
      </w:r>
    </w:p>
    <w:p w14:paraId="0E12F305" w14:textId="77777777" w:rsidR="004419F0" w:rsidRDefault="004419F0" w:rsidP="004419F0">
      <w:pPr>
        <w:rPr>
          <w:rFonts w:ascii="Comic Sans MS" w:hAnsi="Comic Sans MS"/>
          <w:b/>
          <w:bCs/>
          <w:sz w:val="28"/>
          <w:szCs w:val="28"/>
        </w:rPr>
      </w:pPr>
    </w:p>
    <w:p w14:paraId="1958D5C6" w14:textId="77777777" w:rsidR="004419F0" w:rsidRDefault="004419F0" w:rsidP="004419F0">
      <w:pPr>
        <w:rPr>
          <w:rFonts w:ascii="Comic Sans MS" w:hAnsi="Comic Sans MS"/>
          <w:b/>
          <w:bCs/>
          <w:sz w:val="28"/>
          <w:szCs w:val="28"/>
        </w:rPr>
      </w:pPr>
    </w:p>
    <w:p w14:paraId="2D8F2571" w14:textId="77777777" w:rsidR="004419F0" w:rsidRDefault="004419F0" w:rsidP="004419F0">
      <w:pPr>
        <w:rPr>
          <w:rFonts w:ascii="Comic Sans MS" w:hAnsi="Comic Sans MS"/>
          <w:b/>
          <w:bCs/>
          <w:sz w:val="28"/>
          <w:szCs w:val="28"/>
        </w:rPr>
      </w:pPr>
    </w:p>
    <w:p w14:paraId="4EA74A98" w14:textId="117D1E55" w:rsidR="003D52B6" w:rsidRDefault="00255EE1" w:rsidP="003D52B6">
      <w:pPr>
        <w:rPr>
          <w:rFonts w:ascii="Comic Sans MS" w:hAnsi="Comic Sans MS"/>
          <w:b/>
          <w:bCs/>
          <w:sz w:val="28"/>
          <w:szCs w:val="28"/>
        </w:rPr>
      </w:pPr>
      <w:r>
        <w:rPr>
          <w:rFonts w:ascii="Comic Sans MS" w:hAnsi="Comic Sans MS"/>
          <w:b/>
          <w:bCs/>
          <w:sz w:val="28"/>
          <w:szCs w:val="28"/>
        </w:rPr>
        <w:t xml:space="preserve">Etape </w:t>
      </w:r>
      <w:r w:rsidR="004419F0">
        <w:rPr>
          <w:rFonts w:ascii="Comic Sans MS" w:hAnsi="Comic Sans MS"/>
          <w:b/>
          <w:bCs/>
          <w:sz w:val="28"/>
          <w:szCs w:val="28"/>
        </w:rPr>
        <w:t>4</w:t>
      </w:r>
      <w:r w:rsidR="003D52B6">
        <w:rPr>
          <w:rFonts w:ascii="Comic Sans MS" w:hAnsi="Comic Sans MS"/>
          <w:b/>
          <w:bCs/>
          <w:sz w:val="28"/>
          <w:szCs w:val="28"/>
        </w:rPr>
        <w:t> </w:t>
      </w:r>
      <w:proofErr w:type="gramStart"/>
      <w:r w:rsidR="003D52B6">
        <w:rPr>
          <w:rFonts w:ascii="Comic Sans MS" w:hAnsi="Comic Sans MS"/>
          <w:b/>
          <w:bCs/>
          <w:sz w:val="28"/>
          <w:szCs w:val="28"/>
        </w:rPr>
        <w:t xml:space="preserve">: </w:t>
      </w:r>
      <w:r w:rsidR="003D52B6" w:rsidRPr="003D52B6">
        <w:rPr>
          <w:rFonts w:ascii="Comic Sans MS" w:hAnsi="Comic Sans MS"/>
          <w:b/>
          <w:bCs/>
          <w:sz w:val="28"/>
          <w:szCs w:val="28"/>
        </w:rPr>
        <w:t xml:space="preserve"> </w:t>
      </w:r>
      <w:r w:rsidR="003D52B6">
        <w:rPr>
          <w:rFonts w:ascii="Comic Sans MS" w:hAnsi="Comic Sans MS"/>
          <w:b/>
          <w:bCs/>
          <w:sz w:val="28"/>
          <w:szCs w:val="28"/>
        </w:rPr>
        <w:t>«</w:t>
      </w:r>
      <w:proofErr w:type="gramEnd"/>
      <w:r w:rsidR="003D52B6">
        <w:rPr>
          <w:rFonts w:ascii="Comic Sans MS" w:hAnsi="Comic Sans MS"/>
          <w:b/>
          <w:bCs/>
          <w:sz w:val="28"/>
          <w:szCs w:val="28"/>
        </w:rPr>
        <w:t> </w:t>
      </w:r>
      <w:r w:rsidR="003D52B6" w:rsidRPr="003D52B6">
        <w:rPr>
          <w:rFonts w:ascii="Comic Sans MS" w:hAnsi="Comic Sans MS"/>
          <w:b/>
          <w:bCs/>
          <w:sz w:val="28"/>
          <w:szCs w:val="28"/>
        </w:rPr>
        <w:t>Invent</w:t>
      </w:r>
      <w:r w:rsidR="003D52B6">
        <w:rPr>
          <w:rFonts w:ascii="Comic Sans MS" w:hAnsi="Comic Sans MS"/>
          <w:b/>
          <w:bCs/>
          <w:sz w:val="28"/>
          <w:szCs w:val="28"/>
        </w:rPr>
        <w:t>ez</w:t>
      </w:r>
      <w:r w:rsidR="003D52B6" w:rsidRPr="003D52B6">
        <w:rPr>
          <w:rFonts w:ascii="Comic Sans MS" w:hAnsi="Comic Sans MS"/>
          <w:b/>
          <w:bCs/>
          <w:sz w:val="28"/>
          <w:szCs w:val="28"/>
        </w:rPr>
        <w:t xml:space="preserve"> un code pour communiquer avec </w:t>
      </w:r>
      <w:r w:rsidR="003D52B6">
        <w:rPr>
          <w:rFonts w:ascii="Comic Sans MS" w:hAnsi="Comic Sans MS"/>
          <w:b/>
          <w:bCs/>
          <w:sz w:val="28"/>
          <w:szCs w:val="28"/>
        </w:rPr>
        <w:t xml:space="preserve">vos </w:t>
      </w:r>
      <w:r w:rsidR="003D52B6" w:rsidRPr="003D52B6">
        <w:rPr>
          <w:rFonts w:ascii="Comic Sans MS" w:hAnsi="Comic Sans MS"/>
          <w:b/>
          <w:bCs/>
          <w:sz w:val="28"/>
          <w:szCs w:val="28"/>
        </w:rPr>
        <w:t>camar</w:t>
      </w:r>
      <w:r w:rsidR="003D52B6">
        <w:rPr>
          <w:rFonts w:ascii="Comic Sans MS" w:hAnsi="Comic Sans MS"/>
          <w:b/>
          <w:bCs/>
          <w:sz w:val="28"/>
          <w:szCs w:val="28"/>
        </w:rPr>
        <w:t>a</w:t>
      </w:r>
      <w:r w:rsidR="003D52B6" w:rsidRPr="003D52B6">
        <w:rPr>
          <w:rFonts w:ascii="Comic Sans MS" w:hAnsi="Comic Sans MS"/>
          <w:b/>
          <w:bCs/>
          <w:sz w:val="28"/>
          <w:szCs w:val="28"/>
        </w:rPr>
        <w:t>des</w:t>
      </w:r>
      <w:r w:rsidR="003D52B6">
        <w:rPr>
          <w:rFonts w:ascii="Comic Sans MS" w:hAnsi="Comic Sans MS"/>
          <w:b/>
          <w:bCs/>
          <w:sz w:val="28"/>
          <w:szCs w:val="28"/>
        </w:rPr>
        <w:t> »</w:t>
      </w:r>
    </w:p>
    <w:p w14:paraId="601B1E88" w14:textId="5E856D6A" w:rsidR="003D52B6" w:rsidRPr="003D52B6" w:rsidRDefault="003D52B6" w:rsidP="003D52B6">
      <w:pPr>
        <w:rPr>
          <w:rFonts w:ascii="Comic Sans MS" w:hAnsi="Comic Sans MS"/>
          <w:sz w:val="24"/>
          <w:szCs w:val="24"/>
        </w:rPr>
      </w:pPr>
      <w:r w:rsidRPr="003D52B6">
        <w:rPr>
          <w:rFonts w:ascii="Comic Sans MS" w:hAnsi="Comic Sans MS"/>
          <w:sz w:val="24"/>
          <w:szCs w:val="24"/>
        </w:rPr>
        <w:t>Je vous propose de communiquer avec des nuages de fumée.</w:t>
      </w:r>
      <w:r>
        <w:rPr>
          <w:rFonts w:ascii="Comic Sans MS" w:hAnsi="Comic Sans MS"/>
          <w:sz w:val="24"/>
          <w:szCs w:val="24"/>
        </w:rPr>
        <w:t xml:space="preserve"> </w:t>
      </w:r>
    </w:p>
    <w:p w14:paraId="3A3DA3FC" w14:textId="29A72B08" w:rsidR="003D52B6" w:rsidRDefault="00251A94" w:rsidP="003D52B6">
      <w:pPr>
        <w:rPr>
          <w:rFonts w:ascii="Comic Sans MS" w:hAnsi="Comic Sans MS"/>
          <w:sz w:val="24"/>
          <w:szCs w:val="24"/>
        </w:rPr>
      </w:pPr>
      <w:r>
        <w:rPr>
          <w:rFonts w:ascii="Comic Sans MS" w:hAnsi="Comic Sans MS"/>
          <w:sz w:val="24"/>
          <w:szCs w:val="24"/>
        </w:rPr>
        <w:t>A vous d’inventer un code en utilisant ces nuages (de différentes tailles, couleurs, formes…) pour transmettre un mot ou une petite phrase à vos camarades de classe.</w:t>
      </w:r>
    </w:p>
    <w:p w14:paraId="040BCA6F" w14:textId="3429B97E" w:rsidR="00251A94" w:rsidRDefault="00251A94" w:rsidP="003D52B6">
      <w:pPr>
        <w:rPr>
          <w:rFonts w:ascii="Comic Sans MS" w:hAnsi="Comic Sans MS"/>
          <w:sz w:val="24"/>
          <w:szCs w:val="24"/>
        </w:rPr>
      </w:pPr>
      <w:r>
        <w:rPr>
          <w:rFonts w:ascii="Comic Sans MS" w:hAnsi="Comic Sans MS"/>
          <w:b/>
          <w:bCs/>
          <w:noProof/>
          <w:sz w:val="28"/>
          <w:szCs w:val="28"/>
        </w:rPr>
        <mc:AlternateContent>
          <mc:Choice Requires="wps">
            <w:drawing>
              <wp:anchor distT="0" distB="0" distL="114300" distR="114300" simplePos="0" relativeHeight="251659264" behindDoc="0" locked="0" layoutInCell="1" allowOverlap="1" wp14:anchorId="2FA11F34" wp14:editId="6A9E5427">
                <wp:simplePos x="0" y="0"/>
                <wp:positionH relativeFrom="column">
                  <wp:posOffset>-394970</wp:posOffset>
                </wp:positionH>
                <wp:positionV relativeFrom="paragraph">
                  <wp:posOffset>515620</wp:posOffset>
                </wp:positionV>
                <wp:extent cx="1209675" cy="657225"/>
                <wp:effectExtent l="19050" t="0" r="47625" b="47625"/>
                <wp:wrapNone/>
                <wp:docPr id="6" name="Nuage 6"/>
                <wp:cNvGraphicFramePr/>
                <a:graphic xmlns:a="http://schemas.openxmlformats.org/drawingml/2006/main">
                  <a:graphicData uri="http://schemas.microsoft.com/office/word/2010/wordprocessingShape">
                    <wps:wsp>
                      <wps:cNvSpPr/>
                      <wps:spPr>
                        <a:xfrm>
                          <a:off x="0" y="0"/>
                          <a:ext cx="1209675" cy="6572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CACA" id="Nuage 6" o:spid="_x0000_s1026" style="position:absolute;margin-left:-31.1pt;margin-top:40.6pt;width:9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31412,398245;60484,386120;193996,530937;162970,536734;461413,594697;442707,568226;807206,528686;799730,557728;955671,349212;1046705,457775;1170417,233589;1129870,274300;1073139,82549;1075267,101779;814234,60124;835012,35600;619986,71808;630039,50661;392024,78989;428427,99497;115563,240207;109207,218619" o:connectangles="0,0,0,0,0,0,0,0,0,0,0,0,0,0,0,0,0,0,0,0,0,0"/>
              </v:shape>
            </w:pict>
          </mc:Fallback>
        </mc:AlternateContent>
      </w:r>
      <w:r>
        <w:rPr>
          <w:rFonts w:ascii="Comic Sans MS" w:hAnsi="Comic Sans MS"/>
          <w:sz w:val="24"/>
          <w:szCs w:val="24"/>
        </w:rPr>
        <w:t>A chaque signe correspondra une lettre. Par exemple :</w:t>
      </w:r>
    </w:p>
    <w:p w14:paraId="7DB5DBA5" w14:textId="11949E0B" w:rsidR="00251A94" w:rsidRDefault="00251A94" w:rsidP="003D52B6">
      <w:pPr>
        <w:rPr>
          <w:rFonts w:ascii="Comic Sans MS" w:hAnsi="Comic Sans MS"/>
          <w:sz w:val="24"/>
          <w:szCs w:val="24"/>
        </w:rPr>
      </w:pPr>
      <w:r>
        <w:rPr>
          <w:rFonts w:ascii="Comic Sans MS" w:hAnsi="Comic Sans MS"/>
          <w:b/>
          <w:bCs/>
          <w:noProof/>
          <w:sz w:val="28"/>
          <w:szCs w:val="28"/>
        </w:rPr>
        <mc:AlternateContent>
          <mc:Choice Requires="wps">
            <w:drawing>
              <wp:anchor distT="0" distB="0" distL="114300" distR="114300" simplePos="0" relativeHeight="251663360" behindDoc="0" locked="0" layoutInCell="1" allowOverlap="1" wp14:anchorId="1C1C1666" wp14:editId="0D7FB4FC">
                <wp:simplePos x="0" y="0"/>
                <wp:positionH relativeFrom="column">
                  <wp:posOffset>3295650</wp:posOffset>
                </wp:positionH>
                <wp:positionV relativeFrom="paragraph">
                  <wp:posOffset>196850</wp:posOffset>
                </wp:positionV>
                <wp:extent cx="1209675" cy="657225"/>
                <wp:effectExtent l="19050" t="0" r="47625" b="47625"/>
                <wp:wrapNone/>
                <wp:docPr id="8" name="Nuage 8"/>
                <wp:cNvGraphicFramePr/>
                <a:graphic xmlns:a="http://schemas.openxmlformats.org/drawingml/2006/main">
                  <a:graphicData uri="http://schemas.microsoft.com/office/word/2010/wordprocessingShape">
                    <wps:wsp>
                      <wps:cNvSpPr/>
                      <wps:spPr>
                        <a:xfrm>
                          <a:off x="0" y="0"/>
                          <a:ext cx="1209675" cy="657225"/>
                        </a:xfrm>
                        <a:prstGeom prst="cloud">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9C5D" id="Nuage 8" o:spid="_x0000_s1026" style="position:absolute;margin-left:259.5pt;margin-top:15.5pt;width:95.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black [3213]" strokeweight="1pt">
                <v:stroke joinstyle="miter"/>
                <v:path arrowok="t" o:connecttype="custom" o:connectlocs="131412,398245;60484,386120;193996,530937;162970,536734;461413,594697;442707,568226;807206,528686;799730,557728;955671,349212;1046705,457775;1170417,233589;1129870,274300;1073139,82549;1075267,101779;814234,60124;835012,35600;619986,71808;630039,50661;392024,78989;428427,99497;115563,240207;109207,218619" o:connectangles="0,0,0,0,0,0,0,0,0,0,0,0,0,0,0,0,0,0,0,0,0,0"/>
              </v:shape>
            </w:pict>
          </mc:Fallback>
        </mc:AlternateContent>
      </w:r>
      <w:r>
        <w:rPr>
          <w:rFonts w:ascii="Comic Sans MS" w:hAnsi="Comic Sans MS"/>
          <w:b/>
          <w:bCs/>
          <w:noProof/>
          <w:sz w:val="28"/>
          <w:szCs w:val="28"/>
        </w:rPr>
        <mc:AlternateContent>
          <mc:Choice Requires="wps">
            <w:drawing>
              <wp:anchor distT="0" distB="0" distL="114300" distR="114300" simplePos="0" relativeHeight="251661312" behindDoc="0" locked="0" layoutInCell="1" allowOverlap="1" wp14:anchorId="5EB8B181" wp14:editId="68C19C1D">
                <wp:simplePos x="0" y="0"/>
                <wp:positionH relativeFrom="column">
                  <wp:posOffset>1428750</wp:posOffset>
                </wp:positionH>
                <wp:positionV relativeFrom="paragraph">
                  <wp:posOffset>177800</wp:posOffset>
                </wp:positionV>
                <wp:extent cx="1209675" cy="657225"/>
                <wp:effectExtent l="19050" t="0" r="47625" b="47625"/>
                <wp:wrapNone/>
                <wp:docPr id="7" name="Nuage 7"/>
                <wp:cNvGraphicFramePr/>
                <a:graphic xmlns:a="http://schemas.openxmlformats.org/drawingml/2006/main">
                  <a:graphicData uri="http://schemas.microsoft.com/office/word/2010/wordprocessingShape">
                    <wps:wsp>
                      <wps:cNvSpPr/>
                      <wps:spPr>
                        <a:xfrm>
                          <a:off x="0" y="0"/>
                          <a:ext cx="1209675" cy="657225"/>
                        </a:xfrm>
                        <a:prstGeom prst="cloud">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ADAB" id="Nuage 7" o:spid="_x0000_s1026" style="position:absolute;margin-left:112.5pt;margin-top:14pt;width:9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windowText" strokeweight="1pt">
                <v:stroke joinstyle="miter"/>
                <v:path arrowok="t" o:connecttype="custom" o:connectlocs="131412,398245;60484,386120;193996,530937;162970,536734;461413,594697;442707,568226;807206,528686;799730,557728;955671,349212;1046705,457775;1170417,233589;1129870,274300;1073139,82549;1075267,101779;814234,60124;835012,35600;619986,71808;630039,50661;392024,78989;428427,99497;115563,240207;109207,218619" o:connectangles="0,0,0,0,0,0,0,0,0,0,0,0,0,0,0,0,0,0,0,0,0,0"/>
              </v:shape>
            </w:pict>
          </mc:Fallback>
        </mc:AlternateContent>
      </w:r>
    </w:p>
    <w:p w14:paraId="6A00C309" w14:textId="208EBC01" w:rsidR="00251A94" w:rsidRDefault="00251A94" w:rsidP="003D52B6">
      <w:pPr>
        <w:rPr>
          <w:rFonts w:ascii="Comic Sans MS" w:hAnsi="Comic Sans MS"/>
          <w:sz w:val="24"/>
          <w:szCs w:val="24"/>
        </w:rPr>
      </w:pPr>
      <w:r>
        <w:rPr>
          <w:rFonts w:ascii="Comic Sans MS" w:hAnsi="Comic Sans MS"/>
          <w:sz w:val="24"/>
          <w:szCs w:val="24"/>
        </w:rPr>
        <w:t xml:space="preserve">                    = A                                   = B                                    = C</w:t>
      </w:r>
    </w:p>
    <w:p w14:paraId="1ECF399F" w14:textId="0EE258A3" w:rsidR="00251A94" w:rsidRDefault="00251A94" w:rsidP="003D52B6">
      <w:pPr>
        <w:rPr>
          <w:rFonts w:ascii="Comic Sans MS" w:hAnsi="Comic Sans MS"/>
          <w:sz w:val="24"/>
          <w:szCs w:val="24"/>
        </w:rPr>
      </w:pPr>
    </w:p>
    <w:p w14:paraId="1C6F30D2" w14:textId="70B0A654" w:rsidR="00251A94" w:rsidRDefault="00251A94" w:rsidP="003D52B6">
      <w:pPr>
        <w:rPr>
          <w:rFonts w:ascii="Comic Sans MS" w:hAnsi="Comic Sans MS"/>
          <w:sz w:val="24"/>
          <w:szCs w:val="24"/>
        </w:rPr>
      </w:pPr>
    </w:p>
    <w:p w14:paraId="43E9CDA4" w14:textId="05F8B790" w:rsidR="00251A94" w:rsidRDefault="00251A94" w:rsidP="003D52B6">
      <w:pPr>
        <w:rPr>
          <w:rFonts w:ascii="Comic Sans MS" w:hAnsi="Comic Sans MS"/>
          <w:sz w:val="24"/>
          <w:szCs w:val="24"/>
        </w:rPr>
      </w:pPr>
      <w:r>
        <w:rPr>
          <w:rFonts w:ascii="Comic Sans MS" w:hAnsi="Comic Sans MS"/>
          <w:sz w:val="24"/>
          <w:szCs w:val="24"/>
        </w:rPr>
        <w:t>Je vous invite à utiliser le code que j’ai commencé et à le poursuivre. Pour se faire, vous pouvez copier puis coller mes nuages sur un document Word. Vous pourrez ensuite, choisir vos couleurs, modifier leurs tailles ou formes.</w:t>
      </w:r>
    </w:p>
    <w:p w14:paraId="31A6C2B7" w14:textId="6588B12F" w:rsidR="00251A94" w:rsidRDefault="00251A94" w:rsidP="003D52B6">
      <w:pPr>
        <w:rPr>
          <w:rFonts w:ascii="Comic Sans MS" w:hAnsi="Comic Sans MS"/>
          <w:sz w:val="24"/>
          <w:szCs w:val="24"/>
        </w:rPr>
      </w:pPr>
    </w:p>
    <w:p w14:paraId="48023596" w14:textId="69F7A67E" w:rsidR="00251A94" w:rsidRPr="00463D1C" w:rsidRDefault="00251A94" w:rsidP="003D52B6">
      <w:pPr>
        <w:rPr>
          <w:rFonts w:ascii="Comic Sans MS" w:hAnsi="Comic Sans MS"/>
          <w:sz w:val="24"/>
          <w:szCs w:val="24"/>
        </w:rPr>
      </w:pPr>
      <w:r>
        <w:rPr>
          <w:rFonts w:ascii="Comic Sans MS" w:hAnsi="Comic Sans MS"/>
          <w:sz w:val="24"/>
          <w:szCs w:val="24"/>
        </w:rPr>
        <w:t>J’attends vos messages en format numérique.</w:t>
      </w:r>
    </w:p>
    <w:sectPr w:rsidR="00251A94" w:rsidRPr="0046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E1"/>
    <w:rsid w:val="00251A94"/>
    <w:rsid w:val="00255EE1"/>
    <w:rsid w:val="003D52B6"/>
    <w:rsid w:val="004419F0"/>
    <w:rsid w:val="00463D1C"/>
    <w:rsid w:val="005210E0"/>
    <w:rsid w:val="006D2812"/>
    <w:rsid w:val="009C5252"/>
    <w:rsid w:val="00CA641D"/>
    <w:rsid w:val="00E20717"/>
    <w:rsid w:val="00F126B7"/>
    <w:rsid w:val="00F91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A6A2"/>
  <w15:chartTrackingRefBased/>
  <w15:docId w15:val="{60A92362-A28E-4999-B3CC-897DB6E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19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19F0"/>
    <w:rPr>
      <w:color w:val="0000FF"/>
      <w:u w:val="single"/>
    </w:rPr>
  </w:style>
  <w:style w:type="character" w:customStyle="1" w:styleId="romain">
    <w:name w:val="romain"/>
    <w:basedOn w:val="Policepardfaut"/>
    <w:rsid w:val="0044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2989">
      <w:bodyDiv w:val="1"/>
      <w:marLeft w:val="0"/>
      <w:marRight w:val="0"/>
      <w:marTop w:val="0"/>
      <w:marBottom w:val="0"/>
      <w:divBdr>
        <w:top w:val="none" w:sz="0" w:space="0" w:color="auto"/>
        <w:left w:val="none" w:sz="0" w:space="0" w:color="auto"/>
        <w:bottom w:val="none" w:sz="0" w:space="0" w:color="auto"/>
        <w:right w:val="none" w:sz="0" w:space="0" w:color="auto"/>
      </w:divBdr>
    </w:div>
    <w:div w:id="17483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mpire_ottoman" TargetMode="External"/><Relationship Id="rId13" Type="http://schemas.openxmlformats.org/officeDocument/2006/relationships/hyperlink" Target="https://fr.wikipedia.org/wiki/Doria_(famille)" TargetMode="External"/><Relationship Id="rId18" Type="http://schemas.openxmlformats.org/officeDocument/2006/relationships/hyperlink" Target="https://fr.wikipedia.org/wiki/Nid-de-pie" TargetMode="External"/><Relationship Id="rId26" Type="http://schemas.openxmlformats.org/officeDocument/2006/relationships/hyperlink" Target="https://fr.wikipedia.org/wiki/Conque"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fr.wikipedia.org/wiki/Constantinople" TargetMode="External"/><Relationship Id="rId12" Type="http://schemas.openxmlformats.org/officeDocument/2006/relationships/hyperlink" Target="https://fr.wikipedia.org/wiki/R%C3%A9publique_de_G%C3%AAnes" TargetMode="External"/><Relationship Id="rId17" Type="http://schemas.openxmlformats.org/officeDocument/2006/relationships/hyperlink" Target="https://fr.wikipedia.org/wiki/M%C3%A9diterran%C3%A9e" TargetMode="External"/><Relationship Id="rId25" Type="http://schemas.openxmlformats.org/officeDocument/2006/relationships/hyperlink" Target="https://fr.wikipedia.org/wiki/Pirate" TargetMode="External"/><Relationship Id="rId2" Type="http://schemas.openxmlformats.org/officeDocument/2006/relationships/settings" Target="settings.xml"/><Relationship Id="rId16" Type="http://schemas.openxmlformats.org/officeDocument/2006/relationships/hyperlink" Target="https://fr.wikipedia.org/wiki/1531" TargetMode="External"/><Relationship Id="rId20" Type="http://schemas.openxmlformats.org/officeDocument/2006/relationships/hyperlink" Target="https://fr.wikipedia.org/wiki/Tour_g%C3%A9noise" TargetMode="External"/><Relationship Id="rId29" Type="http://schemas.openxmlformats.org/officeDocument/2006/relationships/hyperlink" Target="https://fr.wikipedia.org/wiki/Agriculture" TargetMode="External"/><Relationship Id="rId1" Type="http://schemas.openxmlformats.org/officeDocument/2006/relationships/styles" Target="styles.xml"/><Relationship Id="rId6" Type="http://schemas.openxmlformats.org/officeDocument/2006/relationships/hyperlink" Target="https://fr.wikipedia.org/wiki/Langue_corse" TargetMode="External"/><Relationship Id="rId11" Type="http://schemas.openxmlformats.org/officeDocument/2006/relationships/hyperlink" Target="https://fr.wikipedia.org/wiki/1530" TargetMode="External"/><Relationship Id="rId24" Type="http://schemas.openxmlformats.org/officeDocument/2006/relationships/hyperlink" Target="https://fr.wikipedia.org/wiki/Laboureur" TargetMode="External"/><Relationship Id="rId5" Type="http://schemas.openxmlformats.org/officeDocument/2006/relationships/hyperlink" Target="https://fr.wikipedia.org/wiki/Corse" TargetMode="External"/><Relationship Id="rId15" Type="http://schemas.openxmlformats.org/officeDocument/2006/relationships/hyperlink" Target="https://fr.wikipedia.org/wiki/Tour_g%C3%A9noise" TargetMode="External"/><Relationship Id="rId23" Type="http://schemas.openxmlformats.org/officeDocument/2006/relationships/hyperlink" Target="https://fr.wikipedia.org/wiki/Berger" TargetMode="External"/><Relationship Id="rId28" Type="http://schemas.openxmlformats.org/officeDocument/2006/relationships/hyperlink" Target="https://fr.wikipedia.org/wiki/Amer_(navigation_maritime)" TargetMode="External"/><Relationship Id="rId10" Type="http://schemas.openxmlformats.org/officeDocument/2006/relationships/hyperlink" Target="https://fr.wikipedia.org/wiki/Pirate" TargetMode="External"/><Relationship Id="rId19" Type="http://schemas.openxmlformats.org/officeDocument/2006/relationships/hyperlink" Target="https://fr.wikipedia.org/wiki/Barbaresque"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fr.wikipedia.org/wiki/Barbaresques" TargetMode="External"/><Relationship Id="rId14" Type="http://schemas.openxmlformats.org/officeDocument/2006/relationships/hyperlink" Target="https://fr.wikipedia.org/wiki/Cap_Corse" TargetMode="External"/><Relationship Id="rId22" Type="http://schemas.openxmlformats.org/officeDocument/2006/relationships/hyperlink" Target="https://fr.wikipedia.org/wiki/Navigateur_(marine)" TargetMode="External"/><Relationship Id="rId27" Type="http://schemas.openxmlformats.org/officeDocument/2006/relationships/hyperlink" Target="https://fr.wikipedia.org/wiki/Cagnano"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2020-04-24T06:48:00Z</dcterms:created>
  <dcterms:modified xsi:type="dcterms:W3CDTF">2020-04-24T12:01:00Z</dcterms:modified>
</cp:coreProperties>
</file>